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Dates: Nov. 6-10</w:t>
        <w:tab/>
        <w:tab/>
        <w:tab/>
        <w:tab/>
        <w:tab/>
        <w:tab/>
        <w:tab/>
        <w:tab/>
        <w:tab/>
        <w:tab/>
        <w:t xml:space="preserve">                              DPS UNIT 2: Week 2</w:t>
        <w:tab/>
        <w:tab/>
      </w:r>
    </w:p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Unit Focus Question:What techniques can I use to better comprehend informational writing?                      Teacher: Butler/McFadden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Standards &amp; “I will statements”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identify the different text features of a non-fiction, so that I can explain how they will be helpful in reading and comprehending a text. I will know I have this when I can correctly match all text features to their names.  Mrs. Butler will guide me in understanding how these support the text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highlight the vocabulary words in the text as I read, so that I can use the context clues to determine the meaning of the unknown words. I will know I have this when I complete the “Words to Know, 2” page. Mrs. Butler will provide me with background knowledge on the topic.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a cause/effect graphic organizer, so that I can identify this text structure. I will know I have it when I successfully Identify the causes and effects from the article.Mrs butler will review what a cause and effect are.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comprehension questions using text support, so that I can back up my answer, I will know I have it when I can use text to support my answers. Mrs. Butler will show me models of how to answer short answer questions using “stems”.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the different text features help a reader comprehend a text?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I determine the meaning of unknown words using the context clues to help 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an author use cause/effect structure to show how a major event impacts the text?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I support my answers to non-fiction text using textual support?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Do Now (5-10 Min)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Vocab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hyperlink r:id="rId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What do you think is going on in this picture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Picture of the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Picture of the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Short answer 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Mini- Lesson: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(15 Minutes)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Video and Video Discussion Questions on Syria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thing you do before you read is Identify Text Features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Reading the sentences, determine the possible meanings of those vocabulary words.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over Summary: Blanket statement of what the major event in this article 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Handout a list of ways students can support their answers.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99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9900"/>
                <w:rtl w:val="0"/>
              </w:rPr>
              <w:t xml:space="preserve">Co-Teacher Model: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Teacher 1: Lead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Teacher 2: Assist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Lead &amp; Assist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Lead &amp; Assist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Text Feature Scavenger Hunt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Article and “Stop to think” as you read.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Text to support the causes of this major Event. Highlight in one color.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Text to Support Effects of this Major Event Highlight in another color.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Critical Thinking Questions using these stems, and highlighting answer in text.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rtl w:val="0"/>
              </w:rPr>
              <w:t xml:space="preserve">Co-Teacher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rtl w:val="0"/>
              </w:rPr>
              <w:t xml:space="preserve">Model:  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Parallel Teaching for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Parallel Teaching or Stations: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Write a short 5 W Summary of each section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Parallel Teaching: Lead in Highlighing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Teacher Led Station: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Highlighting Text Support, come up with group poster of answers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No School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0000ff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0000ff"/>
                <w:rtl w:val="0"/>
              </w:rPr>
              <w:t xml:space="preserve">Co- Teacher Model:  Teacher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Parallel Teaching for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Parallel Teaching or Stations: Write a short 5 W Summary of each Section you read.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Parallel Teaching: Lead in Highlighting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Teacher Led Station: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Students Highlight Asnwer COme up with Group Poster.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No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9900ff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9900ff"/>
                <w:rtl w:val="0"/>
              </w:rPr>
              <w:t xml:space="preserve">Station (if needed)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9900ff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9900ff"/>
                <w:rtl w:val="0"/>
              </w:rPr>
              <w:t xml:space="preserve">Student Led: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Parallel Teaching: Write a short 5 W Summary of each section you read.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Student Led Station: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Choose one write: group comes up with a poster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No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Article of the Week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Article of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Article of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Due Article of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To do/Materials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Article of the Week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Article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“Find the Main Idea Support Sheet”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Cause/Effect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Poster Paper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Stems to 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Article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Highlighters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 Definitions: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Caption:</w:t>
      </w:r>
      <w:r w:rsidDel="00000000" w:rsidR="00000000" w:rsidRPr="00000000">
        <w:rPr>
          <w:rtl w:val="0"/>
        </w:rPr>
        <w:t xml:space="preserve">  words that describe a picture or illustration in non-fiction text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Photograph: </w:t>
      </w:r>
      <w:r w:rsidDel="00000000" w:rsidR="00000000" w:rsidRPr="00000000">
        <w:rPr>
          <w:rtl w:val="0"/>
        </w:rPr>
        <w:t xml:space="preserve">A picture that is taken with a camera and inserted into a text, to show what the text is about.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Illustration: </w:t>
      </w:r>
      <w:r w:rsidDel="00000000" w:rsidR="00000000" w:rsidRPr="00000000">
        <w:rPr>
          <w:rtl w:val="0"/>
        </w:rPr>
        <w:t xml:space="preserve">A picture that is drawn by an illustrator and inserted into a text to show what the text is about.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Title: </w:t>
      </w:r>
      <w:r w:rsidDel="00000000" w:rsidR="00000000" w:rsidRPr="00000000">
        <w:rPr>
          <w:rtl w:val="0"/>
        </w:rPr>
        <w:t xml:space="preserve">Read first thing. Hints toward the main idea of the whole article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Heading: </w:t>
      </w:r>
      <w:r w:rsidDel="00000000" w:rsidR="00000000" w:rsidRPr="00000000">
        <w:rPr>
          <w:rtl w:val="0"/>
        </w:rPr>
        <w:t xml:space="preserve">Divides the passage into sections about a similar topic/main idea. In bold print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Subheading: </w:t>
      </w:r>
      <w:r w:rsidDel="00000000" w:rsidR="00000000" w:rsidRPr="00000000">
        <w:rPr>
          <w:rtl w:val="0"/>
        </w:rPr>
        <w:t xml:space="preserve">appears under a heading. Usually in larger print than the average text. Divides the text under the subheading into smaller concepts.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die Flow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nytimes.com/column/learning-whats-going-on-in-this-pictur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IndieFlower-regular.ttf"/></Relationships>
</file>